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13" w:rsidRPr="00515713" w:rsidRDefault="00515713" w:rsidP="00515713">
      <w:pPr>
        <w:pStyle w:val="NormalWeb"/>
        <w:spacing w:before="0" w:beforeAutospacing="0" w:after="0" w:afterAutospacing="0"/>
        <w:rPr>
          <w:rFonts w:ascii="Book Antiqua" w:hAnsi="Book Antiqua" w:cs="Arial"/>
          <w:b/>
          <w:color w:val="181A1C"/>
          <w:sz w:val="32"/>
          <w:szCs w:val="32"/>
        </w:rPr>
      </w:pPr>
      <w:r w:rsidRPr="00515713">
        <w:rPr>
          <w:rFonts w:ascii="Book Antiqua" w:hAnsi="Book Antiqua" w:cs="Arial"/>
          <w:b/>
          <w:color w:val="181A1C"/>
          <w:sz w:val="32"/>
          <w:szCs w:val="32"/>
        </w:rPr>
        <w:t>Arturo Victoriano Rodríguez de las Carreras</w:t>
      </w:r>
      <w:r>
        <w:rPr>
          <w:rFonts w:ascii="Book Antiqua" w:hAnsi="Book Antiqua" w:cs="Arial"/>
          <w:b/>
          <w:color w:val="181A1C"/>
          <w:sz w:val="32"/>
          <w:szCs w:val="32"/>
        </w:rPr>
        <w:t xml:space="preserve"> (mi abuelo paterno)</w:t>
      </w:r>
    </w:p>
    <w:p w:rsidR="00515713" w:rsidRDefault="00515713" w:rsidP="00515713">
      <w:pPr>
        <w:pStyle w:val="NormalWeb"/>
        <w:spacing w:before="0" w:beforeAutospacing="0" w:after="0" w:afterAutospacing="0"/>
        <w:rPr>
          <w:rFonts w:ascii="Book Antiqua" w:hAnsi="Book Antiqua" w:cs="Arial"/>
          <w:color w:val="181A1C"/>
        </w:rPr>
      </w:pPr>
    </w:p>
    <w:p w:rsidR="00515713" w:rsidRPr="00515713" w:rsidRDefault="00515713" w:rsidP="00515713">
      <w:pPr>
        <w:pStyle w:val="NormalWeb"/>
        <w:spacing w:before="0" w:beforeAutospacing="0" w:after="0" w:afterAutospacing="0"/>
        <w:rPr>
          <w:rFonts w:ascii="Book Antiqua" w:hAnsi="Book Antiqua" w:cs="Arial"/>
          <w:color w:val="181A1C"/>
        </w:rPr>
      </w:pPr>
      <w:r>
        <w:rPr>
          <w:rFonts w:ascii="Book Antiqua" w:hAnsi="Book Antiqua" w:cs="Arial"/>
          <w:color w:val="181A1C"/>
        </w:rPr>
        <w:t>I</w:t>
      </w:r>
      <w:r w:rsidRPr="00515713">
        <w:rPr>
          <w:rFonts w:ascii="Book Antiqua" w:hAnsi="Book Antiqua" w:cs="Arial"/>
          <w:color w:val="181A1C"/>
        </w:rPr>
        <w:t>ngeniero.</w:t>
      </w:r>
    </w:p>
    <w:p w:rsidR="00515713" w:rsidRPr="00515713" w:rsidRDefault="00515713" w:rsidP="00515713">
      <w:pPr>
        <w:pStyle w:val="NormalWeb"/>
        <w:spacing w:before="150" w:beforeAutospacing="0" w:after="0" w:afterAutospacing="0"/>
        <w:rPr>
          <w:rFonts w:ascii="Book Antiqua" w:hAnsi="Book Antiqua" w:cs="Arial"/>
          <w:color w:val="181A1C"/>
        </w:rPr>
      </w:pPr>
      <w:r w:rsidRPr="00515713">
        <w:rPr>
          <w:rFonts w:ascii="Book Antiqua" w:hAnsi="Book Antiqua" w:cs="Arial"/>
          <w:color w:val="181A1C"/>
        </w:rPr>
        <w:t>Nació un 23 de diciembre.</w:t>
      </w:r>
    </w:p>
    <w:p w:rsidR="00515713" w:rsidRPr="00515713" w:rsidRDefault="00515713" w:rsidP="00515713">
      <w:pPr>
        <w:pStyle w:val="NormalWeb"/>
        <w:spacing w:before="150" w:beforeAutospacing="0" w:after="0" w:afterAutospacing="0"/>
        <w:rPr>
          <w:rFonts w:ascii="Book Antiqua" w:hAnsi="Book Antiqua" w:cs="Arial"/>
          <w:color w:val="181A1C"/>
        </w:rPr>
      </w:pPr>
      <w:r w:rsidRPr="00515713">
        <w:rPr>
          <w:rFonts w:ascii="Book Antiqua" w:hAnsi="Book Antiqua" w:cs="Arial"/>
          <w:color w:val="181A1C"/>
        </w:rPr>
        <w:t>Durante la guerra civil de 1904 prestó servicios en la Junta Central de Auxilios, participando de la Expedición Nº 6. Era vocal de la Comisión de Expediciones, Movilidad y Recepción de Heridos.</w:t>
      </w:r>
    </w:p>
    <w:p w:rsidR="00515713" w:rsidRPr="00515713" w:rsidRDefault="00515713" w:rsidP="00515713">
      <w:pPr>
        <w:pStyle w:val="NormalWeb"/>
        <w:spacing w:before="150" w:beforeAutospacing="0" w:after="0" w:afterAutospacing="0"/>
        <w:rPr>
          <w:rFonts w:ascii="Book Antiqua" w:hAnsi="Book Antiqua" w:cs="Arial"/>
          <w:color w:val="181A1C"/>
        </w:rPr>
      </w:pPr>
      <w:r w:rsidRPr="00515713">
        <w:rPr>
          <w:rFonts w:ascii="Book Antiqua" w:hAnsi="Book Antiqua" w:cs="Arial"/>
          <w:color w:val="181A1C"/>
        </w:rPr>
        <w:t>Fue ingeniero del Ferrocarril Central.</w:t>
      </w:r>
    </w:p>
    <w:p w:rsidR="00515713" w:rsidRPr="00515713" w:rsidRDefault="00515713" w:rsidP="00515713">
      <w:pPr>
        <w:pStyle w:val="NormalWeb"/>
        <w:spacing w:before="150" w:beforeAutospacing="0" w:after="0" w:afterAutospacing="0"/>
        <w:rPr>
          <w:rFonts w:ascii="Book Antiqua" w:hAnsi="Book Antiqua" w:cs="Arial"/>
          <w:color w:val="181A1C"/>
        </w:rPr>
      </w:pPr>
      <w:r w:rsidRPr="00515713">
        <w:rPr>
          <w:rFonts w:ascii="Book Antiqua" w:hAnsi="Book Antiqua" w:cs="Arial"/>
          <w:color w:val="181A1C"/>
        </w:rPr>
        <w:t xml:space="preserve">Viajó en el crucero turístico al Brasil con el </w:t>
      </w:r>
      <w:proofErr w:type="spellStart"/>
      <w:r w:rsidRPr="00515713">
        <w:rPr>
          <w:rFonts w:ascii="Book Antiqua" w:hAnsi="Book Antiqua" w:cs="Arial"/>
          <w:color w:val="181A1C"/>
        </w:rPr>
        <w:t>Cap</w:t>
      </w:r>
      <w:proofErr w:type="spellEnd"/>
      <w:r w:rsidRPr="00515713">
        <w:rPr>
          <w:rFonts w:ascii="Book Antiqua" w:hAnsi="Book Antiqua" w:cs="Arial"/>
          <w:color w:val="181A1C"/>
        </w:rPr>
        <w:t xml:space="preserve"> Arcona, en julio-agosto de 1931 (ya mencionado en el caso de los Peixoto de Abreu Lima), junto con su esposa Adelaida y con </w:t>
      </w:r>
      <w:proofErr w:type="spellStart"/>
      <w:r w:rsidRPr="00515713">
        <w:rPr>
          <w:rFonts w:ascii="Book Antiqua" w:hAnsi="Book Antiqua" w:cs="Arial"/>
          <w:color w:val="181A1C"/>
        </w:rPr>
        <w:t>Gerogina</w:t>
      </w:r>
      <w:proofErr w:type="spellEnd"/>
      <w:r w:rsidRPr="00515713">
        <w:rPr>
          <w:rFonts w:ascii="Book Antiqua" w:hAnsi="Book Antiqua" w:cs="Arial"/>
          <w:color w:val="181A1C"/>
        </w:rPr>
        <w:t xml:space="preserve"> y Valentina.</w:t>
      </w:r>
    </w:p>
    <w:p w:rsidR="00515713" w:rsidRPr="00515713" w:rsidRDefault="00515713" w:rsidP="00515713">
      <w:pPr>
        <w:pStyle w:val="NormalWeb"/>
        <w:spacing w:before="150" w:beforeAutospacing="0" w:after="0" w:afterAutospacing="0"/>
        <w:rPr>
          <w:rFonts w:ascii="Book Antiqua" w:hAnsi="Book Antiqua" w:cs="Arial"/>
          <w:color w:val="181A1C"/>
        </w:rPr>
      </w:pPr>
      <w:r w:rsidRPr="00515713">
        <w:rPr>
          <w:rFonts w:ascii="Book Antiqua" w:hAnsi="Book Antiqua" w:cs="Arial"/>
          <w:color w:val="181A1C"/>
        </w:rPr>
        <w:t xml:space="preserve">En su libro "La magnífica gestión de Batlle en obras públicas. Proceso evolutivo de las obras pública en el país, el Ing. José </w:t>
      </w:r>
      <w:proofErr w:type="spellStart"/>
      <w:r w:rsidRPr="00515713">
        <w:rPr>
          <w:rFonts w:ascii="Book Antiqua" w:hAnsi="Book Antiqua" w:cs="Arial"/>
          <w:color w:val="181A1C"/>
        </w:rPr>
        <w:t>Buzzetti</w:t>
      </w:r>
      <w:proofErr w:type="spellEnd"/>
      <w:r w:rsidRPr="00515713">
        <w:rPr>
          <w:rFonts w:ascii="Book Antiqua" w:hAnsi="Book Antiqua" w:cs="Arial"/>
          <w:color w:val="181A1C"/>
        </w:rPr>
        <w:t xml:space="preserve"> escribe que "el gobierno equipara la situación funcional de los empleados de esa Dirección [General de Caminos Nacionales] a la de Obras Públicas, y en al año 1890 la transforma en el Departamento Nacional de Ingenieros, dividido en tres secciones:</w:t>
      </w:r>
      <w:r w:rsidR="00614521">
        <w:rPr>
          <w:rFonts w:ascii="Book Antiqua" w:hAnsi="Book Antiqua" w:cs="Arial"/>
          <w:color w:val="181A1C"/>
        </w:rPr>
        <w:t xml:space="preserve"> </w:t>
      </w:r>
      <w:bookmarkStart w:id="0" w:name="_GoBack"/>
      <w:bookmarkEnd w:id="0"/>
      <w:r w:rsidRPr="00515713">
        <w:rPr>
          <w:rFonts w:ascii="Book Antiqua" w:hAnsi="Book Antiqua" w:cs="Arial"/>
          <w:color w:val="181A1C"/>
        </w:rPr>
        <w:t>1ª Ferrocarriles y obras hidráulicas; 2ª Puentes, caminos y topografía; 3ª Arquitectura y dibujo. Pero toda esa organización y el beneficio directo que de ella podía esperarse, no se traduce más que para la capital y sus inmediaciones. La campaña sigue totalmente huérfana de recursos y de técnicos, y en un esfuerzo por solucionar este problema se divide la República en siete zonas, comp</w:t>
      </w:r>
      <w:r w:rsidR="00614521">
        <w:rPr>
          <w:rFonts w:ascii="Book Antiqua" w:hAnsi="Book Antiqua" w:cs="Arial"/>
          <w:color w:val="181A1C"/>
        </w:rPr>
        <w:t>r</w:t>
      </w:r>
      <w:r w:rsidRPr="00515713">
        <w:rPr>
          <w:rFonts w:ascii="Book Antiqua" w:hAnsi="Book Antiqua" w:cs="Arial"/>
          <w:color w:val="181A1C"/>
        </w:rPr>
        <w:t>endiendo cada una de ellas 2 o 3 departamentos, a cargo de ingenieros técnicos regionales. Era el primer asomar de los técnicos a nuestra campaña [el decreto que lo dispone es de noviembre de 1899, siendo presidente Cuestas]... Esta organización dependía directamente del Ministerio de Fomento, y de inmediato se hizo la distribución del personal técnico que salió a nuestra campaña... Sus nombres están ligados a la primera tentativa de la ingeni</w:t>
      </w:r>
      <w:r w:rsidR="00614521">
        <w:rPr>
          <w:rFonts w:ascii="Book Antiqua" w:hAnsi="Book Antiqua" w:cs="Arial"/>
          <w:color w:val="181A1C"/>
        </w:rPr>
        <w:t>e</w:t>
      </w:r>
      <w:r w:rsidRPr="00515713">
        <w:rPr>
          <w:rFonts w:ascii="Book Antiqua" w:hAnsi="Book Antiqua" w:cs="Arial"/>
          <w:color w:val="181A1C"/>
        </w:rPr>
        <w:t>ría nacional... La [Regional] Nº 4, Florida, Durazno y Flores, jefe al inspector de los Ferrocarriles del Sur del Río Negro, ingeniero don Eduardo García de Zúñiga y ayudante al ingeniero don Arturo V. Rodríguez...".</w:t>
      </w:r>
    </w:p>
    <w:p w:rsidR="00515713" w:rsidRPr="00515713" w:rsidRDefault="00515713" w:rsidP="00515713">
      <w:pPr>
        <w:pStyle w:val="NormalWeb"/>
        <w:spacing w:before="150" w:beforeAutospacing="0" w:after="0" w:afterAutospacing="0"/>
        <w:rPr>
          <w:rFonts w:ascii="Book Antiqua" w:hAnsi="Book Antiqua" w:cs="Arial"/>
          <w:color w:val="181A1C"/>
        </w:rPr>
      </w:pPr>
      <w:r w:rsidRPr="00515713">
        <w:rPr>
          <w:rFonts w:ascii="Book Antiqua" w:hAnsi="Book Antiqua" w:cs="Arial"/>
          <w:color w:val="181A1C"/>
        </w:rPr>
        <w:t xml:space="preserve">El 20 de octubre de 1900 un grupo de amigos le realizó un homenaje (desconozco la razón, podría ser la despedida de soltero), cuya invitación tiene </w:t>
      </w:r>
      <w:proofErr w:type="spellStart"/>
      <w:r w:rsidRPr="00515713">
        <w:rPr>
          <w:rFonts w:ascii="Book Antiqua" w:hAnsi="Book Antiqua" w:cs="Arial"/>
          <w:color w:val="181A1C"/>
        </w:rPr>
        <w:t>Cochola</w:t>
      </w:r>
      <w:proofErr w:type="spellEnd"/>
      <w:r w:rsidRPr="00515713">
        <w:rPr>
          <w:rFonts w:ascii="Book Antiqua" w:hAnsi="Book Antiqua" w:cs="Arial"/>
          <w:color w:val="181A1C"/>
        </w:rPr>
        <w:t>. Todo el programa está en francés</w:t>
      </w:r>
    </w:p>
    <w:p w:rsidR="00701F4B" w:rsidRPr="00515713" w:rsidRDefault="00701F4B">
      <w:pPr>
        <w:rPr>
          <w:rFonts w:ascii="Book Antiqua" w:hAnsi="Book Antiqua"/>
          <w:sz w:val="24"/>
          <w:szCs w:val="24"/>
        </w:rPr>
      </w:pPr>
    </w:p>
    <w:sectPr w:rsidR="00701F4B" w:rsidRPr="005157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13"/>
    <w:rsid w:val="00515713"/>
    <w:rsid w:val="00614521"/>
    <w:rsid w:val="0070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B6457-BE60-41E5-A31D-114FD25D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2019-01-07T12:56:00Z</dcterms:created>
  <dcterms:modified xsi:type="dcterms:W3CDTF">2019-01-07T12:59:00Z</dcterms:modified>
</cp:coreProperties>
</file>